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E5" w:rsidRDefault="008D41E5"/>
    <w:p w:rsidR="008C53D9" w:rsidRPr="00221E7C" w:rsidRDefault="008C53D9" w:rsidP="00052E5E">
      <w:pPr>
        <w:jc w:val="both"/>
        <w:rPr>
          <w:b/>
        </w:rPr>
      </w:pPr>
      <w:r w:rsidRPr="00221E7C">
        <w:rPr>
          <w:b/>
        </w:rPr>
        <w:t>Report to Synod 2018</w:t>
      </w:r>
    </w:p>
    <w:p w:rsidR="006A3B18" w:rsidRPr="00052E5E" w:rsidRDefault="00052E5E" w:rsidP="00052E5E">
      <w:pPr>
        <w:jc w:val="both"/>
        <w:rPr>
          <w:b/>
          <w:sz w:val="24"/>
          <w:szCs w:val="24"/>
        </w:rPr>
      </w:pPr>
      <w:r w:rsidRPr="00052E5E">
        <w:rPr>
          <w:b/>
          <w:sz w:val="24"/>
          <w:szCs w:val="24"/>
        </w:rPr>
        <w:t>ARDS Board</w:t>
      </w:r>
    </w:p>
    <w:p w:rsidR="006A3B18" w:rsidRDefault="00F82BAE" w:rsidP="00052E5E">
      <w:pPr>
        <w:jc w:val="both"/>
      </w:pPr>
      <w:r>
        <w:t xml:space="preserve">The ARDS Board has grappled with serious sustainability issues this year.  It has been recognised that ARDS cannot continue to </w:t>
      </w:r>
      <w:r w:rsidR="007F4281">
        <w:t>rely</w:t>
      </w:r>
      <w:r>
        <w:t xml:space="preserve"> on government funding alone</w:t>
      </w:r>
      <w:r w:rsidR="00C2218F">
        <w:t xml:space="preserve">, as the vagaries of funding rounds do </w:t>
      </w:r>
      <w:r>
        <w:t xml:space="preserve">not provide adequate certainty to allow </w:t>
      </w:r>
      <w:r w:rsidR="00052E5E">
        <w:t xml:space="preserve">for planning </w:t>
      </w:r>
      <w:r>
        <w:t xml:space="preserve">for </w:t>
      </w:r>
      <w:r w:rsidR="00C2218F">
        <w:t>future</w:t>
      </w:r>
      <w:r w:rsidR="00DD29F1">
        <w:t xml:space="preserve"> sustainability</w:t>
      </w:r>
      <w:r>
        <w:t xml:space="preserve">. </w:t>
      </w:r>
    </w:p>
    <w:p w:rsidR="006D5660" w:rsidRDefault="006D5660" w:rsidP="00052E5E">
      <w:pPr>
        <w:jc w:val="both"/>
      </w:pPr>
      <w:r>
        <w:t>Our Board has participated in a number of strategic planning forums and has provided the team with</w:t>
      </w:r>
      <w:r w:rsidR="00221E7C">
        <w:t xml:space="preserve"> a clear vision for the future of </w:t>
      </w:r>
      <w:r>
        <w:t>ARDS.</w:t>
      </w:r>
    </w:p>
    <w:p w:rsidR="006D5660" w:rsidRDefault="006D5660" w:rsidP="00052E5E">
      <w:pPr>
        <w:jc w:val="both"/>
      </w:pPr>
      <w:r>
        <w:t>In response to the Board</w:t>
      </w:r>
      <w:r w:rsidR="006C1114">
        <w:rPr>
          <w:lang w:val="yo-NG"/>
        </w:rPr>
        <w:t>’</w:t>
      </w:r>
      <w:r>
        <w:t>s guidance, ARDS has developed a solid relationship with Uniting Care, National Office.  This relationship supports ARDS with advocacy and access to key decision makers – important to enhancing ARDS</w:t>
      </w:r>
      <w:r w:rsidR="006C1114">
        <w:rPr>
          <w:lang w:val="yo-NG"/>
        </w:rPr>
        <w:t>’s</w:t>
      </w:r>
      <w:r>
        <w:t xml:space="preserve"> profile and recognition of our unique work.</w:t>
      </w:r>
    </w:p>
    <w:p w:rsidR="00EE590A" w:rsidRPr="00EE590A" w:rsidRDefault="00EE590A" w:rsidP="00052E5E">
      <w:pPr>
        <w:jc w:val="both"/>
        <w:rPr>
          <w:b/>
          <w:sz w:val="24"/>
          <w:szCs w:val="24"/>
        </w:rPr>
      </w:pPr>
      <w:r w:rsidRPr="00EE590A">
        <w:rPr>
          <w:b/>
          <w:sz w:val="24"/>
          <w:szCs w:val="24"/>
        </w:rPr>
        <w:t xml:space="preserve">New Projects </w:t>
      </w:r>
    </w:p>
    <w:p w:rsidR="00EE590A" w:rsidRDefault="00EE590A" w:rsidP="00052E5E">
      <w:pPr>
        <w:jc w:val="both"/>
      </w:pPr>
      <w:r>
        <w:t xml:space="preserve">We were successful in our submission to the Commonwealth through IAS funding </w:t>
      </w:r>
      <w:r w:rsidR="00DC0855">
        <w:t xml:space="preserve">to provide a </w:t>
      </w:r>
      <w:r>
        <w:t xml:space="preserve">Mediation and Restorative Justice </w:t>
      </w:r>
      <w:r w:rsidR="001D5B8A">
        <w:t>S</w:t>
      </w:r>
      <w:r>
        <w:t>ervice to the people of Galiwinku.</w:t>
      </w:r>
    </w:p>
    <w:p w:rsidR="00EE590A" w:rsidRDefault="00DC0855" w:rsidP="00052E5E">
      <w:pPr>
        <w:jc w:val="both"/>
      </w:pPr>
      <w:r>
        <w:t>We</w:t>
      </w:r>
      <w:r w:rsidR="00EE590A">
        <w:t xml:space="preserve"> have also </w:t>
      </w:r>
      <w:r>
        <w:t>been engaged by the NTG to work with several communities in response to the issues related to Volatile Substance Abuse.</w:t>
      </w:r>
      <w:r w:rsidR="00EE590A">
        <w:t xml:space="preserve"> </w:t>
      </w:r>
    </w:p>
    <w:p w:rsidR="00B52D0A" w:rsidRDefault="00B52D0A" w:rsidP="00052E5E">
      <w:pPr>
        <w:jc w:val="both"/>
      </w:pPr>
      <w:r>
        <w:t>Our project work on Family Violence has been extended for another three years.</w:t>
      </w:r>
    </w:p>
    <w:p w:rsidR="00B52D0A" w:rsidRDefault="00B52D0A" w:rsidP="00052E5E">
      <w:pPr>
        <w:jc w:val="both"/>
        <w:rPr>
          <w:b/>
          <w:sz w:val="24"/>
          <w:szCs w:val="24"/>
        </w:rPr>
      </w:pPr>
    </w:p>
    <w:p w:rsidR="001A0A37" w:rsidRPr="00052E5E" w:rsidRDefault="000A3872" w:rsidP="00052E5E">
      <w:pPr>
        <w:jc w:val="both"/>
        <w:rPr>
          <w:b/>
          <w:sz w:val="24"/>
          <w:szCs w:val="24"/>
        </w:rPr>
      </w:pPr>
      <w:r w:rsidRPr="00052E5E">
        <w:rPr>
          <w:b/>
          <w:sz w:val="24"/>
          <w:szCs w:val="24"/>
        </w:rPr>
        <w:t xml:space="preserve">Project </w:t>
      </w:r>
      <w:r w:rsidR="001A0A37" w:rsidRPr="00052E5E">
        <w:rPr>
          <w:b/>
          <w:sz w:val="24"/>
          <w:szCs w:val="24"/>
        </w:rPr>
        <w:t>Succes</w:t>
      </w:r>
      <w:bookmarkStart w:id="0" w:name="_GoBack"/>
      <w:bookmarkEnd w:id="0"/>
      <w:r w:rsidR="001A0A37" w:rsidRPr="00052E5E">
        <w:rPr>
          <w:b/>
          <w:sz w:val="24"/>
          <w:szCs w:val="24"/>
        </w:rPr>
        <w:t>s</w:t>
      </w:r>
      <w:r w:rsidRPr="00052E5E">
        <w:rPr>
          <w:b/>
          <w:sz w:val="24"/>
          <w:szCs w:val="24"/>
        </w:rPr>
        <w:t xml:space="preserve"> Stories</w:t>
      </w:r>
    </w:p>
    <w:p w:rsidR="00052E5E" w:rsidRDefault="00B52D0A" w:rsidP="00052E5E">
      <w:pPr>
        <w:jc w:val="both"/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47FAA8AB" wp14:editId="762592BE">
            <wp:simplePos x="0" y="0"/>
            <wp:positionH relativeFrom="margin">
              <wp:posOffset>2797810</wp:posOffset>
            </wp:positionH>
            <wp:positionV relativeFrom="margin">
              <wp:posOffset>4958715</wp:posOffset>
            </wp:positionV>
            <wp:extent cx="2669540" cy="2349500"/>
            <wp:effectExtent l="171450" t="171450" r="168910" b="184150"/>
            <wp:wrapSquare wrapText="bothSides"/>
            <wp:docPr id="1" name="Picture 1" descr="Ancient Languages, New S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ient Languages, New Sou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34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52E5E">
        <w:t xml:space="preserve">Our Project </w:t>
      </w:r>
      <w:r w:rsidR="00052E5E" w:rsidRPr="00052E5E">
        <w:rPr>
          <w:sz w:val="24"/>
          <w:szCs w:val="24"/>
        </w:rPr>
        <w:t>“</w:t>
      </w:r>
      <w:r w:rsidR="00052E5E" w:rsidRPr="00052E5E">
        <w:rPr>
          <w:b/>
          <w:sz w:val="24"/>
          <w:szCs w:val="24"/>
        </w:rPr>
        <w:t>Gurrangay Ancient Languages New Sounds</w:t>
      </w:r>
      <w:r w:rsidR="00052E5E">
        <w:t>” has achieved outstanding success winning a National Indigenous Music Award for Traditional Music.</w:t>
      </w:r>
    </w:p>
    <w:p w:rsidR="00052E5E" w:rsidRDefault="00052E5E" w:rsidP="00052E5E">
      <w:pPr>
        <w:jc w:val="both"/>
      </w:pPr>
      <w:r>
        <w:t>The CD was a culmination of two years</w:t>
      </w:r>
      <w:r w:rsidR="006C1114">
        <w:rPr>
          <w:lang w:val="yo-NG"/>
        </w:rPr>
        <w:t>’</w:t>
      </w:r>
      <w:r>
        <w:t xml:space="preserve"> work across 4 Top End communities to record and document Yolngu Clan languages and songs.</w:t>
      </w:r>
    </w:p>
    <w:p w:rsidR="00221E7C" w:rsidRDefault="00221E7C" w:rsidP="00052E5E">
      <w:pPr>
        <w:jc w:val="both"/>
        <w:rPr>
          <w:noProof/>
          <w:lang w:eastAsia="en-AU"/>
        </w:rPr>
      </w:pPr>
    </w:p>
    <w:p w:rsidR="006A2AB5" w:rsidRDefault="006A2AB5" w:rsidP="00052E5E">
      <w:pPr>
        <w:jc w:val="both"/>
      </w:pPr>
    </w:p>
    <w:p w:rsidR="000A3872" w:rsidRDefault="000A3872" w:rsidP="00052E5E">
      <w:pPr>
        <w:jc w:val="both"/>
        <w:rPr>
          <w:b/>
        </w:rPr>
      </w:pPr>
      <w:r>
        <w:rPr>
          <w:b/>
        </w:rPr>
        <w:br w:type="page"/>
      </w:r>
    </w:p>
    <w:p w:rsidR="000A3872" w:rsidRDefault="000A3872" w:rsidP="00052E5E">
      <w:pPr>
        <w:jc w:val="both"/>
        <w:rPr>
          <w:b/>
        </w:rPr>
      </w:pPr>
    </w:p>
    <w:p w:rsidR="000A3872" w:rsidRDefault="000A3872" w:rsidP="00052E5E">
      <w:pPr>
        <w:jc w:val="both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417830</wp:posOffset>
            </wp:positionV>
            <wp:extent cx="2653665" cy="1758950"/>
            <wp:effectExtent l="171450" t="171450" r="165735" b="165100"/>
            <wp:wrapSquare wrapText="bothSides"/>
            <wp:docPr id="2" name="Picture 2" descr="Let's talk about gamb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's talk about gambl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758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A3872">
        <w:rPr>
          <w:b/>
        </w:rPr>
        <w:t>“</w:t>
      </w:r>
      <w:r w:rsidR="006A2AB5" w:rsidRPr="00052E5E">
        <w:rPr>
          <w:b/>
          <w:sz w:val="24"/>
          <w:szCs w:val="24"/>
        </w:rPr>
        <w:t>Let</w:t>
      </w:r>
      <w:r w:rsidR="006C1114">
        <w:rPr>
          <w:b/>
          <w:sz w:val="24"/>
          <w:szCs w:val="24"/>
          <w:lang w:val="yo-NG"/>
        </w:rPr>
        <w:t>’</w:t>
      </w:r>
      <w:r w:rsidR="006A2AB5" w:rsidRPr="00052E5E">
        <w:rPr>
          <w:b/>
          <w:sz w:val="24"/>
          <w:szCs w:val="24"/>
        </w:rPr>
        <w:t>s talk about gambling</w:t>
      </w:r>
      <w:r>
        <w:t>”</w:t>
      </w:r>
      <w:r w:rsidR="006C1114">
        <w:rPr>
          <w:lang w:val="yo-NG"/>
        </w:rPr>
        <w:t xml:space="preserve"> is</w:t>
      </w:r>
      <w:r>
        <w:t xml:space="preserve"> a twelve part radio series funded by the NT Community Benefit Fund. The series was developed to “Find a pathway to reduce harms caused by pokies”</w:t>
      </w:r>
      <w:r w:rsidR="00B52D0A">
        <w:t xml:space="preserve">. </w:t>
      </w:r>
      <w:r>
        <w:t>The series was awarded “Best Radio Production” at the 2017 Indigenous Remote Communications Association (IRCA).  To build on this success, we prepared a submission to work further to stimulate further conversations about gambling and community resilience.</w:t>
      </w:r>
    </w:p>
    <w:p w:rsidR="006A2AB5" w:rsidRDefault="000A3872" w:rsidP="00052E5E">
      <w:pPr>
        <w:jc w:val="both"/>
      </w:pPr>
      <w:r>
        <w:t xml:space="preserve"> </w:t>
      </w:r>
    </w:p>
    <w:p w:rsidR="00221E7C" w:rsidRPr="00052E5E" w:rsidRDefault="00DF2C49" w:rsidP="00052E5E">
      <w:pPr>
        <w:jc w:val="both"/>
        <w:rPr>
          <w:b/>
          <w:sz w:val="24"/>
          <w:szCs w:val="24"/>
        </w:rPr>
      </w:pPr>
      <w:r w:rsidRPr="00052E5E"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2965450</wp:posOffset>
            </wp:positionH>
            <wp:positionV relativeFrom="margin">
              <wp:posOffset>2754630</wp:posOffset>
            </wp:positionV>
            <wp:extent cx="2527300" cy="2590800"/>
            <wp:effectExtent l="171450" t="171450" r="177800" b="190500"/>
            <wp:wrapSquare wrapText="bothSides"/>
            <wp:docPr id="3" name="Picture 3" descr="Wata Burrmalala â Cyclone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a Burrmalala â Cyclone Cul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90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E5E">
        <w:rPr>
          <w:b/>
          <w:sz w:val="24"/>
          <w:szCs w:val="24"/>
        </w:rPr>
        <w:t>Film “Wat</w:t>
      </w:r>
      <w:r w:rsidR="006C1114">
        <w:rPr>
          <w:b/>
          <w:sz w:val="24"/>
          <w:szCs w:val="24"/>
          <w:lang w:val="yo-NG"/>
        </w:rPr>
        <w:t>a</w:t>
      </w:r>
      <w:r w:rsidRPr="00052E5E">
        <w:rPr>
          <w:b/>
          <w:sz w:val="24"/>
          <w:szCs w:val="24"/>
        </w:rPr>
        <w:t xml:space="preserve"> Burrmalala” – Cyclone Culture</w:t>
      </w:r>
    </w:p>
    <w:p w:rsidR="00DF2C49" w:rsidRDefault="00DF2C49" w:rsidP="00052E5E">
      <w:pPr>
        <w:jc w:val="both"/>
      </w:pPr>
      <w:r>
        <w:t>Jointly funded by the NTG and Commonwealth government, this film is a documentary–style film that explores, celebrates and strengthens the capacity of Yolngu to prepare for, survive a</w:t>
      </w:r>
      <w:r w:rsidR="00B52D0A">
        <w:t>n</w:t>
      </w:r>
      <w:r>
        <w:t>d recover from the impacts of tropical cyclones – an ongoing reality of life in Arnhem Land</w:t>
      </w:r>
      <w:r w:rsidR="00B52D0A">
        <w:t>.</w:t>
      </w:r>
      <w:r>
        <w:t xml:space="preserve"> </w:t>
      </w:r>
    </w:p>
    <w:p w:rsidR="00221E7C" w:rsidRDefault="00221E7C" w:rsidP="00052E5E">
      <w:pPr>
        <w:jc w:val="both"/>
      </w:pPr>
    </w:p>
    <w:p w:rsidR="00DF2C49" w:rsidRDefault="00DF2C49" w:rsidP="00052E5E">
      <w:pPr>
        <w:jc w:val="both"/>
      </w:pPr>
    </w:p>
    <w:p w:rsidR="00DF2C49" w:rsidRDefault="00DF2C49" w:rsidP="00052E5E">
      <w:pPr>
        <w:jc w:val="both"/>
      </w:pPr>
    </w:p>
    <w:p w:rsidR="00DF2C49" w:rsidRDefault="00DF2C49" w:rsidP="00052E5E">
      <w:pPr>
        <w:jc w:val="both"/>
      </w:pPr>
    </w:p>
    <w:p w:rsidR="00DF2C49" w:rsidRDefault="00DF2C49" w:rsidP="00052E5E">
      <w:pPr>
        <w:jc w:val="both"/>
      </w:pPr>
    </w:p>
    <w:p w:rsidR="00DF2C49" w:rsidRPr="00052E5E" w:rsidRDefault="00DF2C49" w:rsidP="00052E5E">
      <w:pPr>
        <w:jc w:val="both"/>
        <w:rPr>
          <w:b/>
        </w:rPr>
      </w:pPr>
    </w:p>
    <w:p w:rsidR="00DF2C49" w:rsidRPr="00052E5E" w:rsidRDefault="00052E5E" w:rsidP="00052E5E">
      <w:pPr>
        <w:jc w:val="both"/>
        <w:rPr>
          <w:b/>
          <w:sz w:val="24"/>
          <w:szCs w:val="24"/>
        </w:rPr>
      </w:pPr>
      <w:r w:rsidRPr="00052E5E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6184265</wp:posOffset>
            </wp:positionV>
            <wp:extent cx="2195830" cy="2444115"/>
            <wp:effectExtent l="171450" t="171450" r="185420" b="184785"/>
            <wp:wrapSquare wrapText="bothSides"/>
            <wp:docPr id="4" name="Picture 4" descr="Smoke Free Spaces â Stories from Gapuwiy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oke Free Spaces â Stories from Gapuwiya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444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052E5E">
        <w:rPr>
          <w:b/>
          <w:sz w:val="24"/>
          <w:szCs w:val="24"/>
        </w:rPr>
        <w:t>Smoke Free Spaces – Stories from Gapuwiyak</w:t>
      </w:r>
    </w:p>
    <w:p w:rsidR="00052E5E" w:rsidRDefault="00052E5E" w:rsidP="00052E5E">
      <w:pPr>
        <w:jc w:val="both"/>
      </w:pPr>
      <w:r w:rsidRPr="00052E5E">
        <w:t xml:space="preserve">ARDS </w:t>
      </w:r>
      <w:r>
        <w:t>finished up almost a year of conversations with Yolngu in Gapuwiyak about smoke free spaces.</w:t>
      </w:r>
    </w:p>
    <w:p w:rsidR="00052E5E" w:rsidRDefault="00052E5E" w:rsidP="00052E5E">
      <w:pPr>
        <w:jc w:val="both"/>
      </w:pPr>
      <w:r>
        <w:t>W</w:t>
      </w:r>
      <w:r w:rsidR="006C1114">
        <w:rPr>
          <w:lang w:val="yo-NG"/>
        </w:rPr>
        <w:t>e</w:t>
      </w:r>
      <w:r>
        <w:t xml:space="preserve"> believe these dialogues were, for many Gapuwiyak residents, the first time they have rec</w:t>
      </w:r>
      <w:r w:rsidR="00B52D0A">
        <w:t>eived meaningful information about</w:t>
      </w:r>
      <w:r>
        <w:t xml:space="preserve"> cigarettes and passive smoking in their own language.  After these discussions, many householders tried to start a “barrku buny’tjurr (smoke away in the distance) rule for their house.</w:t>
      </w:r>
    </w:p>
    <w:p w:rsidR="00052E5E" w:rsidRDefault="00052E5E" w:rsidP="00052E5E">
      <w:pPr>
        <w:jc w:val="both"/>
      </w:pPr>
    </w:p>
    <w:p w:rsidR="00052E5E" w:rsidRDefault="00052E5E" w:rsidP="00052E5E">
      <w:pPr>
        <w:jc w:val="both"/>
      </w:pPr>
    </w:p>
    <w:p w:rsidR="00052E5E" w:rsidRDefault="00052E5E" w:rsidP="00052E5E">
      <w:pPr>
        <w:jc w:val="both"/>
      </w:pPr>
    </w:p>
    <w:p w:rsidR="00052E5E" w:rsidRPr="00EE590A" w:rsidRDefault="00052E5E" w:rsidP="00052E5E">
      <w:pPr>
        <w:jc w:val="both"/>
        <w:rPr>
          <w:b/>
          <w:sz w:val="24"/>
          <w:szCs w:val="24"/>
        </w:rPr>
      </w:pPr>
      <w:r w:rsidRPr="00EE590A">
        <w:rPr>
          <w:b/>
          <w:sz w:val="24"/>
          <w:szCs w:val="24"/>
        </w:rPr>
        <w:t xml:space="preserve">Commercial Activity </w:t>
      </w:r>
    </w:p>
    <w:p w:rsidR="00052E5E" w:rsidRDefault="00052E5E" w:rsidP="00052E5E">
      <w:pPr>
        <w:jc w:val="both"/>
      </w:pPr>
      <w:r>
        <w:t>The ARDS team has worked proactively to secure a number of contracts from a range of sources</w:t>
      </w:r>
      <w:r w:rsidR="001D5B8A">
        <w:t xml:space="preserve"> including:</w:t>
      </w:r>
    </w:p>
    <w:p w:rsidR="00052E5E" w:rsidRDefault="00052E5E" w:rsidP="00EE590A">
      <w:pPr>
        <w:pStyle w:val="ListParagraph"/>
        <w:numPr>
          <w:ilvl w:val="0"/>
          <w:numId w:val="1"/>
        </w:numPr>
        <w:jc w:val="both"/>
      </w:pPr>
      <w:r>
        <w:t xml:space="preserve">Power and Water to deliver </w:t>
      </w:r>
      <w:r w:rsidR="00EE590A">
        <w:t>important community information about essential services</w:t>
      </w:r>
      <w:r w:rsidR="009A26D0">
        <w:t>,</w:t>
      </w:r>
    </w:p>
    <w:p w:rsidR="00EE590A" w:rsidRDefault="00EE590A" w:rsidP="00EE590A">
      <w:pPr>
        <w:pStyle w:val="ListParagraph"/>
        <w:numPr>
          <w:ilvl w:val="0"/>
          <w:numId w:val="1"/>
        </w:numPr>
        <w:jc w:val="both"/>
      </w:pPr>
      <w:r>
        <w:t>Provision of  sound services to a range of community functions and festivals</w:t>
      </w:r>
      <w:r w:rsidR="009A26D0">
        <w:t>,</w:t>
      </w:r>
    </w:p>
    <w:p w:rsidR="00EE590A" w:rsidRDefault="00EE590A" w:rsidP="00EE590A">
      <w:pPr>
        <w:pStyle w:val="ListParagraph"/>
        <w:numPr>
          <w:ilvl w:val="0"/>
          <w:numId w:val="1"/>
        </w:numPr>
        <w:jc w:val="both"/>
      </w:pPr>
      <w:r>
        <w:t xml:space="preserve">Development of a trial Cultural Competence Training </w:t>
      </w:r>
      <w:r w:rsidR="00DC0855">
        <w:t>program</w:t>
      </w:r>
      <w:r w:rsidR="006C1114">
        <w:rPr>
          <w:lang w:val="yo-NG"/>
        </w:rPr>
        <w:t>,</w:t>
      </w:r>
      <w:r w:rsidR="009A26D0">
        <w:t xml:space="preserve"> and</w:t>
      </w:r>
    </w:p>
    <w:p w:rsidR="00DC0855" w:rsidRDefault="00DC0855" w:rsidP="00EE590A">
      <w:pPr>
        <w:pStyle w:val="ListParagraph"/>
        <w:numPr>
          <w:ilvl w:val="0"/>
          <w:numId w:val="1"/>
        </w:numPr>
        <w:jc w:val="both"/>
      </w:pPr>
      <w:r>
        <w:t>Providing support to Miwatj and ALPA to provide training for NDIS workers</w:t>
      </w:r>
      <w:r w:rsidR="009A26D0">
        <w:t>.</w:t>
      </w:r>
    </w:p>
    <w:p w:rsidR="00052E5E" w:rsidRDefault="00052E5E" w:rsidP="00052E5E">
      <w:pPr>
        <w:jc w:val="both"/>
      </w:pPr>
    </w:p>
    <w:p w:rsidR="001D5B8A" w:rsidRPr="001D5B8A" w:rsidRDefault="001D5B8A" w:rsidP="00052E5E">
      <w:pPr>
        <w:jc w:val="both"/>
        <w:rPr>
          <w:b/>
          <w:sz w:val="24"/>
          <w:szCs w:val="24"/>
        </w:rPr>
      </w:pPr>
      <w:r w:rsidRPr="001D5B8A">
        <w:rPr>
          <w:b/>
          <w:sz w:val="24"/>
          <w:szCs w:val="24"/>
        </w:rPr>
        <w:t>Looking Forward</w:t>
      </w:r>
    </w:p>
    <w:p w:rsidR="001D5B8A" w:rsidRDefault="00547C0B" w:rsidP="00052E5E">
      <w:pPr>
        <w:jc w:val="both"/>
      </w:pPr>
      <w:r>
        <w:t>Many mainstream agencies are now recognising the value of our unique way of working with Aboriginal communities and the value this brings to regional development.</w:t>
      </w:r>
      <w:r w:rsidR="001D5B8A">
        <w:t xml:space="preserve"> </w:t>
      </w:r>
      <w:r>
        <w:t xml:space="preserve">For ARDS to continue to be sustainable, </w:t>
      </w:r>
      <w:r w:rsidR="001D5B8A">
        <w:t>it requires a dynamic approach to the way we work.</w:t>
      </w:r>
    </w:p>
    <w:p w:rsidR="001D5B8A" w:rsidRDefault="001D5B8A" w:rsidP="00052E5E">
      <w:pPr>
        <w:jc w:val="both"/>
      </w:pPr>
      <w:r>
        <w:t xml:space="preserve">Our team and Board have </w:t>
      </w:r>
      <w:r w:rsidR="00547C0B">
        <w:t>continue</w:t>
      </w:r>
      <w:r w:rsidR="002E6F1B">
        <w:t>d</w:t>
      </w:r>
      <w:r w:rsidR="00547C0B">
        <w:t xml:space="preserve"> </w:t>
      </w:r>
      <w:r w:rsidR="002E6F1B">
        <w:t>to work with passion</w:t>
      </w:r>
      <w:r w:rsidR="00547C0B">
        <w:t xml:space="preserve"> in </w:t>
      </w:r>
      <w:r w:rsidR="009A26D0">
        <w:t>an uncertain environment,</w:t>
      </w:r>
      <w:r w:rsidR="00547C0B">
        <w:t xml:space="preserve"> </w:t>
      </w:r>
      <w:r>
        <w:t>to resp</w:t>
      </w:r>
      <w:r w:rsidR="00547C0B">
        <w:t>ond to many challenges. W</w:t>
      </w:r>
      <w:r>
        <w:t xml:space="preserve">ithout </w:t>
      </w:r>
      <w:r w:rsidR="002E6F1B">
        <w:t>their significant effort, ARDS’</w:t>
      </w:r>
      <w:r>
        <w:t xml:space="preserve">s future would </w:t>
      </w:r>
      <w:r w:rsidR="009A26D0">
        <w:t xml:space="preserve">have been </w:t>
      </w:r>
      <w:r>
        <w:t>be quite bleak.</w:t>
      </w:r>
    </w:p>
    <w:p w:rsidR="001D5B8A" w:rsidRDefault="001D5B8A" w:rsidP="00052E5E">
      <w:pPr>
        <w:jc w:val="both"/>
      </w:pPr>
      <w:r>
        <w:t xml:space="preserve">It is important that </w:t>
      </w:r>
      <w:r w:rsidR="00547C0B">
        <w:t>both the Board</w:t>
      </w:r>
      <w:r w:rsidR="006C1114">
        <w:rPr>
          <w:lang w:val="yo-NG"/>
        </w:rPr>
        <w:t>’</w:t>
      </w:r>
      <w:r w:rsidR="00547C0B">
        <w:t>s and the team</w:t>
      </w:r>
      <w:r w:rsidR="006C1114">
        <w:rPr>
          <w:lang w:val="yo-NG"/>
        </w:rPr>
        <w:t>’</w:t>
      </w:r>
      <w:r w:rsidR="00547C0B">
        <w:t xml:space="preserve">s </w:t>
      </w:r>
      <w:r>
        <w:t>effort be recognised and commended.</w:t>
      </w:r>
    </w:p>
    <w:p w:rsidR="00052E5E" w:rsidRPr="00052E5E" w:rsidRDefault="00052E5E" w:rsidP="00052E5E">
      <w:pPr>
        <w:jc w:val="both"/>
      </w:pPr>
    </w:p>
    <w:sectPr w:rsidR="00052E5E" w:rsidRPr="00052E5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BC" w:rsidRDefault="000D54BC" w:rsidP="00052E5E">
      <w:pPr>
        <w:spacing w:after="0" w:line="240" w:lineRule="auto"/>
      </w:pPr>
      <w:r>
        <w:separator/>
      </w:r>
    </w:p>
  </w:endnote>
  <w:endnote w:type="continuationSeparator" w:id="0">
    <w:p w:rsidR="000D54BC" w:rsidRDefault="000D54BC" w:rsidP="0005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812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E5E" w:rsidRDefault="00052E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2E5E" w:rsidRDefault="00052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BC" w:rsidRDefault="000D54BC" w:rsidP="00052E5E">
      <w:pPr>
        <w:spacing w:after="0" w:line="240" w:lineRule="auto"/>
      </w:pPr>
      <w:r>
        <w:separator/>
      </w:r>
    </w:p>
  </w:footnote>
  <w:footnote w:type="continuationSeparator" w:id="0">
    <w:p w:rsidR="000D54BC" w:rsidRDefault="000D54BC" w:rsidP="0005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6B47"/>
    <w:multiLevelType w:val="hybridMultilevel"/>
    <w:tmpl w:val="8A881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D9"/>
    <w:rsid w:val="00052E5E"/>
    <w:rsid w:val="000A3872"/>
    <w:rsid w:val="000D54BC"/>
    <w:rsid w:val="001A0A37"/>
    <w:rsid w:val="001D5B8A"/>
    <w:rsid w:val="001F4E8C"/>
    <w:rsid w:val="00221E7C"/>
    <w:rsid w:val="002E6F1B"/>
    <w:rsid w:val="0038799D"/>
    <w:rsid w:val="004351DA"/>
    <w:rsid w:val="00547C0B"/>
    <w:rsid w:val="00601B1E"/>
    <w:rsid w:val="00612536"/>
    <w:rsid w:val="006A2AB5"/>
    <w:rsid w:val="006A3B18"/>
    <w:rsid w:val="006C1114"/>
    <w:rsid w:val="006D5660"/>
    <w:rsid w:val="007F4281"/>
    <w:rsid w:val="008C53D9"/>
    <w:rsid w:val="008D41E5"/>
    <w:rsid w:val="009A26D0"/>
    <w:rsid w:val="00B52D0A"/>
    <w:rsid w:val="00C2218F"/>
    <w:rsid w:val="00CC5DE0"/>
    <w:rsid w:val="00DC0855"/>
    <w:rsid w:val="00DD29F1"/>
    <w:rsid w:val="00DF2C49"/>
    <w:rsid w:val="00E03FC2"/>
    <w:rsid w:val="00EE590A"/>
    <w:rsid w:val="00F8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5E"/>
  </w:style>
  <w:style w:type="paragraph" w:styleId="Footer">
    <w:name w:val="footer"/>
    <w:basedOn w:val="Normal"/>
    <w:link w:val="FooterChar"/>
    <w:uiPriority w:val="99"/>
    <w:unhideWhenUsed/>
    <w:rsid w:val="00052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5E"/>
  </w:style>
  <w:style w:type="paragraph" w:styleId="ListParagraph">
    <w:name w:val="List Paragraph"/>
    <w:basedOn w:val="Normal"/>
    <w:uiPriority w:val="34"/>
    <w:qFormat/>
    <w:rsid w:val="00EE5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5E"/>
  </w:style>
  <w:style w:type="paragraph" w:styleId="Footer">
    <w:name w:val="footer"/>
    <w:basedOn w:val="Normal"/>
    <w:link w:val="FooterChar"/>
    <w:uiPriority w:val="99"/>
    <w:unhideWhenUsed/>
    <w:rsid w:val="00052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5E"/>
  </w:style>
  <w:style w:type="paragraph" w:styleId="ListParagraph">
    <w:name w:val="List Paragraph"/>
    <w:basedOn w:val="Normal"/>
    <w:uiPriority w:val="34"/>
    <w:qFormat/>
    <w:rsid w:val="00EE5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9534-4342-4F3C-85E4-A553852D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Ward</dc:creator>
  <cp:lastModifiedBy>Sue Smith</cp:lastModifiedBy>
  <cp:revision>2</cp:revision>
  <dcterms:created xsi:type="dcterms:W3CDTF">2018-09-03T06:27:00Z</dcterms:created>
  <dcterms:modified xsi:type="dcterms:W3CDTF">2018-09-03T06:27:00Z</dcterms:modified>
</cp:coreProperties>
</file>